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64B" w:rsidRPr="00E07DA6" w:rsidRDefault="00E07DA6">
      <w:pPr>
        <w:rPr>
          <w:rFonts w:ascii="Segoe UI" w:hAnsi="Segoe UI" w:cs="Segoe UI"/>
        </w:rPr>
      </w:pPr>
      <w:r w:rsidRPr="00E07DA6">
        <w:rPr>
          <w:rFonts w:ascii="Segoe UI" w:hAnsi="Segoe UI" w:cs="Segoe UI"/>
          <w:noProof/>
          <w:sz w:val="28"/>
        </w:rPr>
        <w:drawing>
          <wp:anchor distT="0" distB="0" distL="114300" distR="114300" simplePos="0" relativeHeight="251659264" behindDoc="1" locked="0" layoutInCell="1" allowOverlap="1" wp14:anchorId="323A2FD1" wp14:editId="7D492C2E">
            <wp:simplePos x="0" y="0"/>
            <wp:positionH relativeFrom="margin">
              <wp:posOffset>1225550</wp:posOffset>
            </wp:positionH>
            <wp:positionV relativeFrom="margin">
              <wp:posOffset>-552450</wp:posOffset>
            </wp:positionV>
            <wp:extent cx="3511550" cy="588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 Small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A6" w:rsidRPr="00CF145A" w:rsidRDefault="00E07DA6" w:rsidP="00EE09D4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CF145A">
        <w:rPr>
          <w:rFonts w:ascii="Segoe UI" w:hAnsi="Segoe UI" w:cs="Segoe UI"/>
          <w:b/>
          <w:sz w:val="28"/>
          <w:szCs w:val="28"/>
        </w:rPr>
        <w:t>Getting to Strategies – “Getting Organized” Checklist</w:t>
      </w:r>
    </w:p>
    <w:p w:rsidR="00EE09D4" w:rsidRDefault="00EE09D4" w:rsidP="00EE09D4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EE09D4" w:rsidRDefault="00EE09D4" w:rsidP="00EE09D4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This checklist will help you </w:t>
      </w:r>
      <w:r w:rsidR="00CF145A">
        <w:rPr>
          <w:rFonts w:ascii="Segoe UI" w:hAnsi="Segoe UI" w:cs="Segoe UI"/>
          <w:sz w:val="24"/>
          <w:szCs w:val="24"/>
        </w:rPr>
        <w:t>think through</w:t>
      </w:r>
      <w:r>
        <w:rPr>
          <w:rFonts w:ascii="Segoe UI" w:hAnsi="Segoe UI" w:cs="Segoe UI"/>
          <w:sz w:val="24"/>
          <w:szCs w:val="24"/>
        </w:rPr>
        <w:t xml:space="preserve"> and create your local approach to organizing, planning</w:t>
      </w:r>
      <w:r w:rsidR="00CF145A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and implementing your Community Health Improvement Plan (CHIP).</w:t>
      </w:r>
      <w:r w:rsidR="00E76576">
        <w:rPr>
          <w:rFonts w:ascii="Segoe UI" w:hAnsi="Segoe UI" w:cs="Segoe UI"/>
          <w:sz w:val="24"/>
          <w:szCs w:val="24"/>
        </w:rPr>
        <w:t xml:space="preserve">  We know that how we approach community health improvement work can make or break our partnerships and efforts.  This is a good time in the cycle to reflect on how you get this work done.</w:t>
      </w:r>
    </w:p>
    <w:p w:rsidR="00EE09D4" w:rsidRDefault="00DA612F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Clarify if this is a new or continuing priority.</w:t>
      </w:r>
    </w:p>
    <w:p w:rsidR="00EE09D4" w:rsidRDefault="00DA612F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Are there existing </w:t>
      </w:r>
      <w:r w:rsidRPr="00CF145A">
        <w:rPr>
          <w:rFonts w:ascii="Segoe UI" w:hAnsi="Segoe UI" w:cs="Segoe UI"/>
          <w:b/>
          <w:sz w:val="24"/>
          <w:szCs w:val="24"/>
        </w:rPr>
        <w:t>groups</w:t>
      </w:r>
      <w:r w:rsidR="00CF145A">
        <w:rPr>
          <w:rFonts w:ascii="Segoe UI" w:hAnsi="Segoe UI" w:cs="Segoe UI"/>
          <w:b/>
          <w:sz w:val="24"/>
          <w:szCs w:val="24"/>
        </w:rPr>
        <w:t>/coalitions</w:t>
      </w:r>
      <w:r w:rsidRPr="00CF145A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(that you participate in or not) that already convene around this issue in your community?  </w:t>
      </w:r>
    </w:p>
    <w:p w:rsidR="00DA612F" w:rsidRDefault="00DA612F" w:rsidP="00DA612F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If yes, meet with the convener to explore </w:t>
      </w:r>
      <w:r w:rsidR="00CF145A">
        <w:rPr>
          <w:rFonts w:ascii="Segoe UI" w:hAnsi="Segoe UI" w:cs="Segoe UI"/>
          <w:sz w:val="24"/>
          <w:szCs w:val="24"/>
        </w:rPr>
        <w:t>how not support, rather than</w:t>
      </w:r>
      <w:r>
        <w:rPr>
          <w:rFonts w:ascii="Segoe UI" w:hAnsi="Segoe UI" w:cs="Segoe UI"/>
          <w:sz w:val="24"/>
          <w:szCs w:val="24"/>
        </w:rPr>
        <w:t xml:space="preserve"> duplicat</w:t>
      </w:r>
      <w:r w:rsidR="00CF145A">
        <w:rPr>
          <w:rFonts w:ascii="Segoe UI" w:hAnsi="Segoe UI" w:cs="Segoe UI"/>
          <w:sz w:val="24"/>
          <w:szCs w:val="24"/>
        </w:rPr>
        <w:t>e, each other’s</w:t>
      </w:r>
      <w:r>
        <w:rPr>
          <w:rFonts w:ascii="Segoe UI" w:hAnsi="Segoe UI" w:cs="Segoe UI"/>
          <w:sz w:val="24"/>
          <w:szCs w:val="24"/>
        </w:rPr>
        <w:t xml:space="preserve"> work</w:t>
      </w:r>
    </w:p>
    <w:p w:rsidR="00DA612F" w:rsidRDefault="00DA612F" w:rsidP="00DA612F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If yes, confirm that your key partners (health department, hospital</w:t>
      </w:r>
      <w:r w:rsidR="00CF145A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and others) are connected to the group.  If not, w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ould that be helpful?</w:t>
      </w:r>
    </w:p>
    <w:p w:rsidR="00EE09D4" w:rsidRDefault="00DA612F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Clarify what </w:t>
      </w:r>
      <w:r w:rsidRPr="00CF145A">
        <w:rPr>
          <w:rFonts w:ascii="Segoe UI" w:hAnsi="Segoe UI" w:cs="Segoe UI"/>
          <w:b/>
          <w:sz w:val="24"/>
          <w:szCs w:val="24"/>
        </w:rPr>
        <w:t>strategies/programs</w:t>
      </w:r>
      <w:r>
        <w:rPr>
          <w:rFonts w:ascii="Segoe UI" w:hAnsi="Segoe UI" w:cs="Segoe UI"/>
          <w:sz w:val="24"/>
          <w:szCs w:val="24"/>
        </w:rPr>
        <w:t xml:space="preserve"> are already </w:t>
      </w:r>
      <w:r w:rsidR="00CF145A">
        <w:rPr>
          <w:rFonts w:ascii="Segoe UI" w:hAnsi="Segoe UI" w:cs="Segoe UI"/>
          <w:sz w:val="24"/>
          <w:szCs w:val="24"/>
        </w:rPr>
        <w:t>active</w:t>
      </w:r>
      <w:r>
        <w:rPr>
          <w:rFonts w:ascii="Segoe UI" w:hAnsi="Segoe UI" w:cs="Segoe UI"/>
          <w:sz w:val="24"/>
          <w:szCs w:val="24"/>
        </w:rPr>
        <w:t xml:space="preserve"> related to your priority issues (</w:t>
      </w:r>
      <w:r w:rsidR="00CF145A">
        <w:rPr>
          <w:rFonts w:ascii="Segoe UI" w:hAnsi="Segoe UI" w:cs="Segoe UI"/>
          <w:sz w:val="24"/>
          <w:szCs w:val="24"/>
        </w:rPr>
        <w:t xml:space="preserve">you may have already done this as part of your CHA – </w:t>
      </w:r>
      <w:r>
        <w:rPr>
          <w:rFonts w:ascii="Segoe UI" w:hAnsi="Segoe UI" w:cs="Segoe UI"/>
          <w:sz w:val="24"/>
          <w:szCs w:val="24"/>
        </w:rPr>
        <w:t>see CHA template, p. 29, “What’s Already Happening?”).</w:t>
      </w:r>
    </w:p>
    <w:p w:rsidR="00DA612F" w:rsidRDefault="00DA612F" w:rsidP="00DA612F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Is there evidence that these strategies are working, i.e. customers/target audience are “better off” – have experienced changes in knowledge, attitude, skill, behavior and/or circumstance?</w:t>
      </w:r>
    </w:p>
    <w:p w:rsidR="00DA612F" w:rsidRDefault="00DA612F" w:rsidP="00DA612F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Could </w:t>
      </w:r>
      <w:r w:rsidR="00CC2934">
        <w:rPr>
          <w:rFonts w:ascii="Segoe UI" w:hAnsi="Segoe UI" w:cs="Segoe UI"/>
          <w:sz w:val="24"/>
          <w:szCs w:val="24"/>
        </w:rPr>
        <w:t>these strategies</w:t>
      </w:r>
      <w:r>
        <w:rPr>
          <w:rFonts w:ascii="Segoe UI" w:hAnsi="Segoe UI" w:cs="Segoe UI"/>
          <w:sz w:val="24"/>
          <w:szCs w:val="24"/>
        </w:rPr>
        <w:t xml:space="preserve"> reach a different audience?</w:t>
      </w:r>
    </w:p>
    <w:p w:rsidR="00EE09D4" w:rsidRDefault="00CC2934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What group/team structure is in place, if any, to support the CHIP?</w:t>
      </w:r>
    </w:p>
    <w:p w:rsidR="00CC2934" w:rsidRDefault="00CC2934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Who/what group will make decisions about which strategies will be included in the CHIP?</w:t>
      </w:r>
    </w:p>
    <w:p w:rsidR="00EE09D4" w:rsidRDefault="00CC2934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Team structure and roles to consider:</w:t>
      </w:r>
    </w:p>
    <w:p w:rsidR="00CC2934" w:rsidRDefault="00CC2934" w:rsidP="00CC2934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 w:rsidRPr="00CF145A">
        <w:rPr>
          <w:rFonts w:ascii="Segoe UI" w:hAnsi="Segoe UI" w:cs="Segoe UI"/>
          <w:sz w:val="24"/>
          <w:szCs w:val="24"/>
          <w:u w:val="single"/>
        </w:rPr>
        <w:t xml:space="preserve">Leadership </w:t>
      </w:r>
      <w:r w:rsidR="00CF145A" w:rsidRPr="00CF145A">
        <w:rPr>
          <w:rFonts w:ascii="Segoe UI" w:hAnsi="Segoe UI" w:cs="Segoe UI"/>
          <w:sz w:val="24"/>
          <w:szCs w:val="24"/>
          <w:u w:val="single"/>
        </w:rPr>
        <w:t>t</w:t>
      </w:r>
      <w:r w:rsidRPr="00CF145A">
        <w:rPr>
          <w:rFonts w:ascii="Segoe UI" w:hAnsi="Segoe UI" w:cs="Segoe UI"/>
          <w:sz w:val="24"/>
          <w:szCs w:val="24"/>
          <w:u w:val="single"/>
        </w:rPr>
        <w:t>eam/</w:t>
      </w:r>
      <w:r w:rsidR="00CF145A" w:rsidRPr="00CF145A">
        <w:rPr>
          <w:rFonts w:ascii="Segoe UI" w:hAnsi="Segoe UI" w:cs="Segoe UI"/>
          <w:sz w:val="24"/>
          <w:szCs w:val="24"/>
          <w:u w:val="single"/>
        </w:rPr>
        <w:t>s</w:t>
      </w:r>
      <w:r w:rsidRPr="00CF145A">
        <w:rPr>
          <w:rFonts w:ascii="Segoe UI" w:hAnsi="Segoe UI" w:cs="Segoe UI"/>
          <w:sz w:val="24"/>
          <w:szCs w:val="24"/>
          <w:u w:val="single"/>
        </w:rPr>
        <w:t xml:space="preserve">teering </w:t>
      </w:r>
      <w:r w:rsidR="00CF145A" w:rsidRPr="00CF145A">
        <w:rPr>
          <w:rFonts w:ascii="Segoe UI" w:hAnsi="Segoe UI" w:cs="Segoe UI"/>
          <w:sz w:val="24"/>
          <w:szCs w:val="24"/>
          <w:u w:val="single"/>
        </w:rPr>
        <w:t>c</w:t>
      </w:r>
      <w:r w:rsidRPr="00CF145A">
        <w:rPr>
          <w:rFonts w:ascii="Segoe UI" w:hAnsi="Segoe UI" w:cs="Segoe UI"/>
          <w:sz w:val="24"/>
          <w:szCs w:val="24"/>
          <w:u w:val="single"/>
        </w:rPr>
        <w:t>ommittee</w:t>
      </w:r>
      <w:r>
        <w:rPr>
          <w:rFonts w:ascii="Segoe UI" w:hAnsi="Segoe UI" w:cs="Segoe UI"/>
          <w:sz w:val="24"/>
          <w:szCs w:val="24"/>
        </w:rPr>
        <w:t xml:space="preserve"> – a cross-sector, community-wide team of individuals with the ability to make decisions for their agencies/organizations.  This </w:t>
      </w:r>
      <w:r w:rsidR="00D758AF">
        <w:rPr>
          <w:rFonts w:ascii="Segoe UI" w:hAnsi="Segoe UI" w:cs="Segoe UI"/>
          <w:sz w:val="24"/>
          <w:szCs w:val="24"/>
        </w:rPr>
        <w:t xml:space="preserve">group is </w:t>
      </w:r>
      <w:proofErr w:type="spellStart"/>
      <w:r w:rsidR="00D758AF">
        <w:rPr>
          <w:rFonts w:ascii="Segoe UI" w:hAnsi="Segoe UI" w:cs="Segoe UI"/>
          <w:sz w:val="24"/>
          <w:szCs w:val="24"/>
        </w:rPr>
        <w:t>at</w:t>
      </w:r>
      <w:proofErr w:type="spellEnd"/>
      <w:r w:rsidR="00D758AF">
        <w:rPr>
          <w:rFonts w:ascii="Segoe UI" w:hAnsi="Segoe UI" w:cs="Segoe UI"/>
          <w:sz w:val="24"/>
          <w:szCs w:val="24"/>
        </w:rPr>
        <w:t xml:space="preserve"> an appropriate level</w:t>
      </w:r>
      <w:r>
        <w:rPr>
          <w:rFonts w:ascii="Segoe UI" w:hAnsi="Segoe UI" w:cs="Segoe UI"/>
          <w:sz w:val="24"/>
          <w:szCs w:val="24"/>
        </w:rPr>
        <w:t xml:space="preserve"> to take accountability </w:t>
      </w:r>
      <w:r w:rsidR="00D758AF">
        <w:rPr>
          <w:rFonts w:ascii="Segoe UI" w:hAnsi="Segoe UI" w:cs="Segoe UI"/>
          <w:sz w:val="24"/>
          <w:szCs w:val="24"/>
        </w:rPr>
        <w:t xml:space="preserve">for </w:t>
      </w:r>
      <w:r>
        <w:rPr>
          <w:rFonts w:ascii="Segoe UI" w:hAnsi="Segoe UI" w:cs="Segoe UI"/>
          <w:sz w:val="24"/>
          <w:szCs w:val="24"/>
        </w:rPr>
        <w:t>monitoring community indicators, recommending new and continuing strategies</w:t>
      </w:r>
      <w:r w:rsidR="00D758AF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and supporting work groups. </w:t>
      </w:r>
      <w:r w:rsidR="00D758AF">
        <w:rPr>
          <w:rFonts w:ascii="Segoe UI" w:hAnsi="Segoe UI" w:cs="Segoe UI"/>
          <w:sz w:val="24"/>
          <w:szCs w:val="24"/>
        </w:rPr>
        <w:t>They o</w:t>
      </w:r>
      <w:r>
        <w:rPr>
          <w:rFonts w:ascii="Segoe UI" w:hAnsi="Segoe UI" w:cs="Segoe UI"/>
          <w:sz w:val="24"/>
          <w:szCs w:val="24"/>
        </w:rPr>
        <w:t xml:space="preserve">ften meet quarterly; sometimes annually.  </w:t>
      </w:r>
    </w:p>
    <w:p w:rsidR="00CC2934" w:rsidRDefault="00CC2934" w:rsidP="00E76576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 w:rsidRPr="00CF145A">
        <w:rPr>
          <w:rFonts w:ascii="Segoe UI" w:hAnsi="Segoe UI" w:cs="Segoe UI"/>
          <w:sz w:val="24"/>
          <w:szCs w:val="24"/>
          <w:u w:val="single"/>
        </w:rPr>
        <w:t>Action teams/work groups/task forces</w:t>
      </w:r>
      <w:r w:rsidRPr="00CC2934">
        <w:rPr>
          <w:rFonts w:ascii="Segoe UI" w:hAnsi="Segoe UI" w:cs="Segoe UI"/>
          <w:sz w:val="24"/>
          <w:szCs w:val="24"/>
        </w:rPr>
        <w:t xml:space="preserve"> – cross-sector, community-wide teams who meet regularly to develop and implement plans of action for specific strategies.  This is group </w:t>
      </w:r>
      <w:r w:rsidR="00D758AF">
        <w:rPr>
          <w:rFonts w:ascii="Segoe UI" w:hAnsi="Segoe UI" w:cs="Segoe UI"/>
          <w:sz w:val="24"/>
          <w:szCs w:val="24"/>
        </w:rPr>
        <w:t xml:space="preserve">is at an appropriate level </w:t>
      </w:r>
      <w:r w:rsidRPr="00CC2934">
        <w:rPr>
          <w:rFonts w:ascii="Segoe UI" w:hAnsi="Segoe UI" w:cs="Segoe UI"/>
          <w:sz w:val="24"/>
          <w:szCs w:val="24"/>
        </w:rPr>
        <w:t xml:space="preserve">to take </w:t>
      </w:r>
      <w:r w:rsidRPr="00CC2934">
        <w:rPr>
          <w:rFonts w:ascii="Segoe UI" w:hAnsi="Segoe UI" w:cs="Segoe UI"/>
          <w:sz w:val="24"/>
          <w:szCs w:val="24"/>
        </w:rPr>
        <w:lastRenderedPageBreak/>
        <w:t>accountability for identifying and monitoring performance measures for programs/initiatives</w:t>
      </w:r>
      <w:r>
        <w:rPr>
          <w:rFonts w:ascii="Segoe UI" w:hAnsi="Segoe UI" w:cs="Segoe UI"/>
          <w:sz w:val="24"/>
          <w:szCs w:val="24"/>
        </w:rPr>
        <w:t xml:space="preserve"> and </w:t>
      </w:r>
      <w:r w:rsidR="00D758AF">
        <w:rPr>
          <w:rFonts w:ascii="Segoe UI" w:hAnsi="Segoe UI" w:cs="Segoe UI"/>
          <w:sz w:val="24"/>
          <w:szCs w:val="24"/>
        </w:rPr>
        <w:t xml:space="preserve">to </w:t>
      </w:r>
      <w:r>
        <w:rPr>
          <w:rFonts w:ascii="Segoe UI" w:hAnsi="Segoe UI" w:cs="Segoe UI"/>
          <w:sz w:val="24"/>
          <w:szCs w:val="24"/>
        </w:rPr>
        <w:t xml:space="preserve">make changes to the action plan, as needed.  </w:t>
      </w:r>
    </w:p>
    <w:p w:rsidR="00E76576" w:rsidRDefault="00E76576" w:rsidP="00E76576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Team leaders</w:t>
      </w:r>
    </w:p>
    <w:p w:rsidR="00E76576" w:rsidRPr="00CC2934" w:rsidRDefault="00E76576" w:rsidP="00E76576">
      <w:pPr>
        <w:pStyle w:val="ListParagraph"/>
        <w:numPr>
          <w:ilvl w:val="1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Team facilitator</w:t>
      </w:r>
    </w:p>
    <w:p w:rsidR="00EE09D4" w:rsidRDefault="00E76576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Are the roles and responsibilities of each team clearly stated and understood by team members?</w:t>
      </w:r>
    </w:p>
    <w:p w:rsidR="00D758AF" w:rsidRPr="00D758AF" w:rsidRDefault="00D758AF" w:rsidP="00D758AF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Define the purpose of your teams. </w:t>
      </w:r>
      <w:r>
        <w:rPr>
          <w:rFonts w:ascii="Segoe UI" w:hAnsi="Segoe UI" w:cs="Segoe UI"/>
          <w:sz w:val="24"/>
          <w:szCs w:val="24"/>
        </w:rPr>
        <w:t>Will the work of your teams be to implement new strategies together?  Align strategies that each member organization is leading?  Expand or enhance existing strategies?</w:t>
      </w:r>
    </w:p>
    <w:p w:rsidR="00E76576" w:rsidRDefault="00E76576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Do you have guiding principals or ways of working together as a team?  Consider using the WNC Healthy Impact </w:t>
      </w:r>
      <w:r w:rsidRPr="00D758AF">
        <w:rPr>
          <w:rFonts w:ascii="Segoe UI" w:hAnsi="Segoe UI" w:cs="Segoe UI"/>
          <w:b/>
          <w:sz w:val="24"/>
          <w:szCs w:val="24"/>
        </w:rPr>
        <w:t>“Establishing Group Agreements”</w:t>
      </w:r>
      <w:r>
        <w:rPr>
          <w:rFonts w:ascii="Segoe UI" w:hAnsi="Segoe UI" w:cs="Segoe UI"/>
          <w:sz w:val="24"/>
          <w:szCs w:val="24"/>
        </w:rPr>
        <w:t xml:space="preserve"> tool</w:t>
      </w:r>
      <w:r w:rsidR="00C35451">
        <w:rPr>
          <w:rFonts w:ascii="Segoe UI" w:hAnsi="Segoe UI" w:cs="Segoe UI"/>
          <w:sz w:val="24"/>
          <w:szCs w:val="24"/>
        </w:rPr>
        <w:t>.</w:t>
      </w:r>
    </w:p>
    <w:p w:rsidR="00E76576" w:rsidRPr="00EE09D4" w:rsidRDefault="00E76576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Are the roles and responsibilities of support staff clearly stated and understood by everyone involved?</w:t>
      </w:r>
    </w:p>
    <w:p w:rsidR="00EE09D4" w:rsidRDefault="00E76576" w:rsidP="00EE09D4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Which staff member is responsible for building and updating the electronic Community Health Improvement Plan (e-CHIP)?</w:t>
      </w:r>
    </w:p>
    <w:p w:rsidR="00DA612F" w:rsidRPr="00C35451" w:rsidRDefault="00E76576" w:rsidP="00DA612F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How will </w:t>
      </w:r>
      <w:r w:rsidR="00D758AF">
        <w:rPr>
          <w:rFonts w:ascii="Segoe UI" w:hAnsi="Segoe UI" w:cs="Segoe UI"/>
          <w:sz w:val="24"/>
          <w:szCs w:val="24"/>
        </w:rPr>
        <w:t xml:space="preserve">you gather </w:t>
      </w:r>
      <w:r>
        <w:rPr>
          <w:rFonts w:ascii="Segoe UI" w:hAnsi="Segoe UI" w:cs="Segoe UI"/>
          <w:sz w:val="24"/>
          <w:szCs w:val="24"/>
        </w:rPr>
        <w:t xml:space="preserve">feedback from the group(s) about how things are going?  Consider using a few questions from the WNC Healthy Impact </w:t>
      </w:r>
      <w:r w:rsidRPr="00D758AF">
        <w:rPr>
          <w:rFonts w:ascii="Segoe UI" w:hAnsi="Segoe UI" w:cs="Segoe UI"/>
          <w:b/>
          <w:sz w:val="24"/>
          <w:szCs w:val="24"/>
        </w:rPr>
        <w:t>“Collaborative Group Effectiveness”</w:t>
      </w:r>
      <w:r>
        <w:rPr>
          <w:rFonts w:ascii="Segoe UI" w:hAnsi="Segoe UI" w:cs="Segoe UI"/>
          <w:sz w:val="24"/>
          <w:szCs w:val="24"/>
        </w:rPr>
        <w:t xml:space="preserve"> questionnaire</w:t>
      </w:r>
      <w:r w:rsidR="00D758AF">
        <w:rPr>
          <w:rFonts w:ascii="Segoe UI" w:hAnsi="Segoe UI" w:cs="Segoe UI"/>
          <w:sz w:val="24"/>
          <w:szCs w:val="24"/>
        </w:rPr>
        <w:t xml:space="preserve"> tool</w:t>
      </w:r>
      <w:r>
        <w:rPr>
          <w:rFonts w:ascii="Segoe UI" w:hAnsi="Segoe UI" w:cs="Segoe UI"/>
          <w:sz w:val="24"/>
          <w:szCs w:val="24"/>
        </w:rPr>
        <w:t xml:space="preserve"> on a regular basis</w:t>
      </w:r>
      <w:r w:rsidR="00C35451">
        <w:rPr>
          <w:rFonts w:ascii="Segoe UI" w:hAnsi="Segoe UI" w:cs="Segoe UI"/>
          <w:sz w:val="24"/>
          <w:szCs w:val="24"/>
        </w:rPr>
        <w:t xml:space="preserve"> to monitor the progress of the group.</w:t>
      </w:r>
    </w:p>
    <w:p w:rsidR="00C35451" w:rsidRPr="00C35451" w:rsidRDefault="00C35451" w:rsidP="00DA612F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C35451">
        <w:rPr>
          <w:rFonts w:ascii="Segoe UI" w:hAnsi="Segoe UI" w:cs="Segoe UI"/>
          <w:sz w:val="24"/>
          <w:szCs w:val="24"/>
        </w:rPr>
        <w:t>Have you attended a “Getting to Results” training?  WNC Health Network offers these for free, quarterly.  This will help you prepare for implementing and monitoring the strategies your select for your CHIP.</w:t>
      </w:r>
    </w:p>
    <w:p w:rsidR="00DD72DA" w:rsidRDefault="00DD72DA" w:rsidP="00DD72DA">
      <w:pPr>
        <w:pStyle w:val="ListParagraph"/>
        <w:rPr>
          <w:rFonts w:ascii="Segoe UI" w:hAnsi="Segoe UI" w:cs="Segoe UI"/>
          <w:sz w:val="24"/>
          <w:szCs w:val="24"/>
          <w:u w:val="single"/>
        </w:rPr>
      </w:pPr>
    </w:p>
    <w:p w:rsidR="00E07DA6" w:rsidRPr="00CF145A" w:rsidRDefault="00E07DA6">
      <w:pPr>
        <w:rPr>
          <w:rFonts w:ascii="Segoe UI" w:hAnsi="Segoe UI" w:cs="Segoe UI"/>
          <w:b/>
        </w:rPr>
      </w:pPr>
    </w:p>
    <w:p w:rsidR="00DA612F" w:rsidRPr="00CF145A" w:rsidRDefault="00DA612F">
      <w:pPr>
        <w:rPr>
          <w:rFonts w:ascii="Segoe UI" w:hAnsi="Segoe UI" w:cs="Segoe UI"/>
          <w:b/>
          <w:u w:val="single"/>
        </w:rPr>
      </w:pPr>
      <w:r w:rsidRPr="00CF145A">
        <w:rPr>
          <w:rFonts w:ascii="Segoe UI" w:hAnsi="Segoe UI" w:cs="Segoe UI"/>
          <w:b/>
          <w:u w:val="single"/>
        </w:rPr>
        <w:t>Resources</w:t>
      </w:r>
    </w:p>
    <w:p w:rsidR="00DA612F" w:rsidRPr="00CF145A" w:rsidRDefault="00DA612F" w:rsidP="00CF145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CF145A">
        <w:rPr>
          <w:rFonts w:ascii="Segoe UI" w:hAnsi="Segoe UI" w:cs="Segoe UI"/>
        </w:rPr>
        <w:t xml:space="preserve">WNC Health Network team – </w:t>
      </w:r>
      <w:r w:rsidRPr="00CF145A">
        <w:rPr>
          <w:rFonts w:ascii="Segoe UI" w:hAnsi="Segoe UI" w:cs="Segoe UI"/>
          <w:i/>
        </w:rPr>
        <w:t>call or email anytime!</w:t>
      </w:r>
    </w:p>
    <w:p w:rsidR="00DD72DA" w:rsidRPr="00CF145A" w:rsidRDefault="00D758AF" w:rsidP="00CF145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hyperlink r:id="rId8" w:history="1">
        <w:r w:rsidR="00CC2934" w:rsidRPr="00CF145A">
          <w:rPr>
            <w:rStyle w:val="Hyperlink"/>
            <w:rFonts w:ascii="Segoe UI" w:hAnsi="Segoe UI" w:cs="Segoe UI"/>
          </w:rPr>
          <w:t>Developing Coalitions: An Eight Step Guide, by Prevention Institute</w:t>
        </w:r>
      </w:hyperlink>
      <w:r w:rsidR="00CC2934" w:rsidRPr="00CF145A">
        <w:rPr>
          <w:rFonts w:ascii="Segoe UI" w:hAnsi="Segoe UI" w:cs="Segoe UI"/>
        </w:rPr>
        <w:t xml:space="preserve"> </w:t>
      </w:r>
    </w:p>
    <w:p w:rsidR="00DD72DA" w:rsidRPr="00CF145A" w:rsidRDefault="00D758AF" w:rsidP="00CF145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hyperlink r:id="rId9" w:history="1">
        <w:r w:rsidR="00DD72DA" w:rsidRPr="00CF145A">
          <w:rPr>
            <w:rStyle w:val="Hyperlink"/>
            <w:rFonts w:ascii="Segoe UI" w:hAnsi="Segoe UI" w:cs="Segoe UI"/>
          </w:rPr>
          <w:t>Work Together, County Rankings &amp; Roadmaps</w:t>
        </w:r>
      </w:hyperlink>
    </w:p>
    <w:p w:rsidR="00DD72DA" w:rsidRDefault="00DD72DA">
      <w:pPr>
        <w:rPr>
          <w:rFonts w:ascii="Segoe UI" w:hAnsi="Segoe UI" w:cs="Segoe UI"/>
        </w:rPr>
      </w:pPr>
    </w:p>
    <w:p w:rsidR="00DD72DA" w:rsidRDefault="00DD72DA">
      <w:pPr>
        <w:rPr>
          <w:rFonts w:ascii="Segoe UI" w:hAnsi="Segoe UI" w:cs="Segoe UI"/>
        </w:rPr>
      </w:pPr>
    </w:p>
    <w:p w:rsidR="00DD72DA" w:rsidRDefault="00DD72DA">
      <w:pPr>
        <w:rPr>
          <w:rFonts w:ascii="Segoe UI" w:hAnsi="Segoe UI" w:cs="Segoe UI"/>
        </w:rPr>
      </w:pPr>
    </w:p>
    <w:p w:rsidR="00E07DA6" w:rsidRPr="00E07DA6" w:rsidRDefault="00E07DA6">
      <w:pPr>
        <w:rPr>
          <w:rFonts w:ascii="Segoe UI" w:hAnsi="Segoe UI" w:cs="Segoe UI"/>
        </w:rPr>
      </w:pPr>
    </w:p>
    <w:sectPr w:rsidR="00E07DA6" w:rsidRPr="00E07D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5A" w:rsidRDefault="00CF145A" w:rsidP="00CF145A">
      <w:pPr>
        <w:spacing w:after="0" w:line="240" w:lineRule="auto"/>
      </w:pPr>
      <w:r>
        <w:separator/>
      </w:r>
    </w:p>
  </w:endnote>
  <w:endnote w:type="continuationSeparator" w:id="0">
    <w:p w:rsidR="00CF145A" w:rsidRDefault="00CF145A" w:rsidP="00CF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798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145A" w:rsidRDefault="00CF14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45A" w:rsidRDefault="00CF1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5A" w:rsidRDefault="00CF145A" w:rsidP="00CF145A">
      <w:pPr>
        <w:spacing w:after="0" w:line="240" w:lineRule="auto"/>
      </w:pPr>
      <w:r>
        <w:separator/>
      </w:r>
    </w:p>
  </w:footnote>
  <w:footnote w:type="continuationSeparator" w:id="0">
    <w:p w:rsidR="00CF145A" w:rsidRDefault="00CF145A" w:rsidP="00CF1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5pt;height:67.5pt" o:bullet="t">
        <v:imagedata r:id="rId1" o:title="90px-Square_-_black_simple"/>
      </v:shape>
    </w:pict>
  </w:numPicBullet>
  <w:numPicBullet w:numPicBulletId="1">
    <w:pict>
      <v:shape id="_x0000_i1027" type="#_x0000_t75" style="width:450pt;height:450pt" o:bullet="t">
        <v:imagedata r:id="rId2" o:title="Ic_check_box_outline_blank_48px"/>
      </v:shape>
    </w:pict>
  </w:numPicBullet>
  <w:abstractNum w:abstractNumId="0" w15:restartNumberingAfterBreak="0">
    <w:nsid w:val="0FF56032"/>
    <w:multiLevelType w:val="hybridMultilevel"/>
    <w:tmpl w:val="628AB7CC"/>
    <w:lvl w:ilvl="0" w:tplc="9404C0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7BF0"/>
    <w:multiLevelType w:val="hybridMultilevel"/>
    <w:tmpl w:val="EB12A830"/>
    <w:lvl w:ilvl="0" w:tplc="CAE086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0530"/>
    <w:multiLevelType w:val="hybridMultilevel"/>
    <w:tmpl w:val="632E399C"/>
    <w:lvl w:ilvl="0" w:tplc="8E387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39D8"/>
    <w:multiLevelType w:val="hybridMultilevel"/>
    <w:tmpl w:val="84DC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6"/>
    <w:rsid w:val="0003064B"/>
    <w:rsid w:val="00261D16"/>
    <w:rsid w:val="00C35451"/>
    <w:rsid w:val="00CC2934"/>
    <w:rsid w:val="00CF145A"/>
    <w:rsid w:val="00D758AF"/>
    <w:rsid w:val="00DA612F"/>
    <w:rsid w:val="00DD72DA"/>
    <w:rsid w:val="00E07DA6"/>
    <w:rsid w:val="00E25092"/>
    <w:rsid w:val="00E76576"/>
    <w:rsid w:val="00EE09D4"/>
    <w:rsid w:val="00F3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C9C18C"/>
  <w15:chartTrackingRefBased/>
  <w15:docId w15:val="{7ED59942-08B6-40AA-B69E-D702FAF7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9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5A"/>
  </w:style>
  <w:style w:type="paragraph" w:styleId="Footer">
    <w:name w:val="footer"/>
    <w:basedOn w:val="Normal"/>
    <w:link w:val="FooterChar"/>
    <w:uiPriority w:val="99"/>
    <w:unhideWhenUsed/>
    <w:rsid w:val="00CF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yhealthrankings.org/sites/default/files/eightste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untyhealthrankings.org/take-action-improve-health/action-center/work-togethe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Braasch</dc:creator>
  <cp:keywords/>
  <dc:description/>
  <cp:lastModifiedBy>Adrienne Ammerman</cp:lastModifiedBy>
  <cp:revision>3</cp:revision>
  <dcterms:created xsi:type="dcterms:W3CDTF">2019-02-07T15:33:00Z</dcterms:created>
  <dcterms:modified xsi:type="dcterms:W3CDTF">2019-02-07T15:41:00Z</dcterms:modified>
</cp:coreProperties>
</file>