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4E" w:rsidRDefault="00C27BC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B46FAD" wp14:editId="142D0CBA">
            <wp:simplePos x="0" y="0"/>
            <wp:positionH relativeFrom="outsideMargin">
              <wp:posOffset>142875</wp:posOffset>
            </wp:positionH>
            <wp:positionV relativeFrom="outsideMargin">
              <wp:posOffset>-6438900</wp:posOffset>
            </wp:positionV>
            <wp:extent cx="338328" cy="557784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256" b="49043"/>
                    <a:stretch/>
                  </pic:blipFill>
                  <pic:spPr bwMode="auto">
                    <a:xfrm>
                      <a:off x="0" y="0"/>
                      <a:ext cx="338328" cy="557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54E">
        <w:rPr>
          <w:rFonts w:ascii="Segoe UI" w:hAnsi="Segoe UI" w:cs="Segoe UI"/>
          <w:b/>
          <w:noProof/>
          <w:sz w:val="32"/>
          <w:szCs w:val="32"/>
        </w:rPr>
        <w:drawing>
          <wp:inline distT="0" distB="0" distL="0" distR="0" wp14:anchorId="41A8638D" wp14:editId="73FFE2B3">
            <wp:extent cx="4981575" cy="536477"/>
            <wp:effectExtent l="0" t="0" r="0" b="0"/>
            <wp:docPr id="56" name="Picture 56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WNCHI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771" cy="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54E" w:rsidRDefault="00EF154E" w:rsidP="00EF154E">
      <w:pPr>
        <w:rPr>
          <w:b/>
          <w:sz w:val="32"/>
          <w:szCs w:val="32"/>
        </w:rPr>
      </w:pPr>
    </w:p>
    <w:p w:rsidR="0003064B" w:rsidRPr="00C27BC2" w:rsidRDefault="00EC24D8" w:rsidP="00EF154E">
      <w:pPr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 xml:space="preserve">Risk Factor Data </w:t>
      </w:r>
      <w:r w:rsidR="00EF154E" w:rsidRPr="00C27BC2">
        <w:rPr>
          <w:b/>
          <w:sz w:val="30"/>
          <w:szCs w:val="30"/>
        </w:rPr>
        <w:t xml:space="preserve">that </w:t>
      </w:r>
      <w:r w:rsidR="00886332" w:rsidRPr="00C27BC2">
        <w:rPr>
          <w:b/>
          <w:sz w:val="30"/>
          <w:szCs w:val="30"/>
        </w:rPr>
        <w:t>“</w:t>
      </w:r>
      <w:r w:rsidR="00EF154E" w:rsidRPr="00C27BC2">
        <w:rPr>
          <w:b/>
          <w:sz w:val="30"/>
          <w:szCs w:val="30"/>
        </w:rPr>
        <w:t>Stand Out</w:t>
      </w:r>
      <w:r w:rsidR="00886332" w:rsidRPr="00C27BC2">
        <w:rPr>
          <w:b/>
          <w:sz w:val="30"/>
          <w:szCs w:val="30"/>
        </w:rPr>
        <w:t>”</w:t>
      </w:r>
    </w:p>
    <w:p w:rsidR="00EC24D8" w:rsidRDefault="00EC24D8" w:rsidP="00EC24D8">
      <w:pPr>
        <w:rPr>
          <w:sz w:val="24"/>
          <w:szCs w:val="24"/>
        </w:rPr>
      </w:pPr>
      <w:r>
        <w:rPr>
          <w:sz w:val="24"/>
          <w:szCs w:val="24"/>
        </w:rPr>
        <w:t xml:space="preserve">This table can be used to hold the </w:t>
      </w:r>
      <w:r>
        <w:rPr>
          <w:sz w:val="24"/>
          <w:szCs w:val="24"/>
        </w:rPr>
        <w:t xml:space="preserve">modifiable and non-modifiable risk factor </w:t>
      </w:r>
      <w:r>
        <w:rPr>
          <w:sz w:val="24"/>
          <w:szCs w:val="24"/>
        </w:rPr>
        <w:t xml:space="preserve">data that you determine stand out.  </w:t>
      </w:r>
      <w:r>
        <w:rPr>
          <w:sz w:val="24"/>
          <w:szCs w:val="24"/>
        </w:rPr>
        <w:t xml:space="preserve">These data will include social determinants of health, physical environment, health care access, demographics, and health behavior.  These data will not include morbidity and mortality data.  </w:t>
      </w:r>
      <w:r>
        <w:rPr>
          <w:sz w:val="24"/>
          <w:szCs w:val="24"/>
        </w:rPr>
        <w:t>Discuss and select criteria (i.e. what does it mean for this kind of data to “stand out?”)</w:t>
      </w:r>
    </w:p>
    <w:bookmarkEnd w:id="0"/>
    <w:p w:rsidR="00C27BC2" w:rsidRDefault="00C27BC2">
      <w:pPr>
        <w:rPr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1"/>
        <w:gridCol w:w="5562"/>
        <w:gridCol w:w="6992"/>
      </w:tblGrid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EF154E" w:rsidRPr="00562F14" w:rsidRDefault="00EC24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Risk Factor Data</w:t>
            </w:r>
            <w:r w:rsidR="00EF154E" w:rsidRPr="00562F14">
              <w:rPr>
                <w:b/>
                <w:sz w:val="28"/>
                <w:szCs w:val="28"/>
              </w:rPr>
              <w:t xml:space="preserve"> “Stand Outs” </w:t>
            </w:r>
          </w:p>
        </w:tc>
        <w:tc>
          <w:tcPr>
            <w:tcW w:w="6992" w:type="dxa"/>
          </w:tcPr>
          <w:p w:rsidR="00EF154E" w:rsidRPr="00562F14" w:rsidRDefault="00EF154E">
            <w:pPr>
              <w:rPr>
                <w:b/>
                <w:sz w:val="28"/>
                <w:szCs w:val="28"/>
              </w:rPr>
            </w:pPr>
            <w:r w:rsidRPr="00562F14">
              <w:rPr>
                <w:b/>
                <w:sz w:val="28"/>
                <w:szCs w:val="28"/>
              </w:rPr>
              <w:t>Notes</w:t>
            </w: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a.</w:t>
            </w:r>
          </w:p>
        </w:tc>
        <w:tc>
          <w:tcPr>
            <w:tcW w:w="556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b.</w:t>
            </w:r>
          </w:p>
        </w:tc>
        <w:tc>
          <w:tcPr>
            <w:tcW w:w="556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c.</w:t>
            </w:r>
          </w:p>
        </w:tc>
        <w:tc>
          <w:tcPr>
            <w:tcW w:w="5562" w:type="dxa"/>
          </w:tcPr>
          <w:p w:rsidR="00EF154E" w:rsidRPr="004D0DEE" w:rsidRDefault="00EF154E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d.</w:t>
            </w:r>
          </w:p>
        </w:tc>
        <w:tc>
          <w:tcPr>
            <w:tcW w:w="556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e.</w:t>
            </w:r>
          </w:p>
        </w:tc>
        <w:tc>
          <w:tcPr>
            <w:tcW w:w="5562" w:type="dxa"/>
          </w:tcPr>
          <w:p w:rsidR="00EF154E" w:rsidRPr="00DF6D78" w:rsidRDefault="00EF154E" w:rsidP="00D9016B">
            <w:pPr>
              <w:tabs>
                <w:tab w:val="left" w:pos="1275"/>
              </w:tabs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f.</w:t>
            </w:r>
          </w:p>
        </w:tc>
        <w:tc>
          <w:tcPr>
            <w:tcW w:w="5562" w:type="dxa"/>
          </w:tcPr>
          <w:p w:rsidR="00EF154E" w:rsidRPr="004D0DEE" w:rsidRDefault="00EF15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EF154E" w:rsidTr="00E77C79">
        <w:tc>
          <w:tcPr>
            <w:tcW w:w="581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  <w:r w:rsidRPr="00562F14">
              <w:rPr>
                <w:sz w:val="28"/>
                <w:szCs w:val="28"/>
              </w:rPr>
              <w:t>g.</w:t>
            </w:r>
          </w:p>
        </w:tc>
        <w:tc>
          <w:tcPr>
            <w:tcW w:w="556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  <w:tc>
          <w:tcPr>
            <w:tcW w:w="6992" w:type="dxa"/>
          </w:tcPr>
          <w:p w:rsidR="00EF154E" w:rsidRPr="00562F14" w:rsidRDefault="00EF154E">
            <w:pPr>
              <w:rPr>
                <w:sz w:val="28"/>
                <w:szCs w:val="28"/>
              </w:rPr>
            </w:pPr>
          </w:p>
        </w:tc>
      </w:tr>
      <w:tr w:rsidR="004D0DEE" w:rsidTr="00E77C79">
        <w:tc>
          <w:tcPr>
            <w:tcW w:w="581" w:type="dxa"/>
          </w:tcPr>
          <w:p w:rsidR="004D0DEE" w:rsidRPr="00562F14" w:rsidRDefault="003A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</w:t>
            </w:r>
          </w:p>
        </w:tc>
        <w:tc>
          <w:tcPr>
            <w:tcW w:w="5562" w:type="dxa"/>
          </w:tcPr>
          <w:p w:rsidR="004D0DEE" w:rsidRPr="004D0DEE" w:rsidRDefault="004D0D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4D0DEE" w:rsidRPr="00562F14" w:rsidRDefault="004D0DEE">
            <w:pPr>
              <w:rPr>
                <w:sz w:val="28"/>
                <w:szCs w:val="28"/>
              </w:rPr>
            </w:pPr>
          </w:p>
        </w:tc>
      </w:tr>
      <w:tr w:rsidR="003A0D6D" w:rsidTr="00E77C79">
        <w:tc>
          <w:tcPr>
            <w:tcW w:w="581" w:type="dxa"/>
          </w:tcPr>
          <w:p w:rsidR="003A0D6D" w:rsidRDefault="003A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</w:p>
        </w:tc>
        <w:tc>
          <w:tcPr>
            <w:tcW w:w="5562" w:type="dxa"/>
          </w:tcPr>
          <w:p w:rsidR="003A0D6D" w:rsidRDefault="003A0D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3A0D6D" w:rsidRDefault="003A0D6D">
            <w:pPr>
              <w:rPr>
                <w:sz w:val="28"/>
                <w:szCs w:val="28"/>
              </w:rPr>
            </w:pPr>
          </w:p>
        </w:tc>
      </w:tr>
      <w:tr w:rsidR="003A0D6D" w:rsidTr="00E77C79">
        <w:tc>
          <w:tcPr>
            <w:tcW w:w="581" w:type="dxa"/>
          </w:tcPr>
          <w:p w:rsidR="003A0D6D" w:rsidRDefault="003A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</w:t>
            </w:r>
          </w:p>
        </w:tc>
        <w:tc>
          <w:tcPr>
            <w:tcW w:w="5562" w:type="dxa"/>
          </w:tcPr>
          <w:p w:rsidR="003A0D6D" w:rsidRDefault="003A0D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3A0D6D" w:rsidRDefault="003A0D6D">
            <w:pPr>
              <w:rPr>
                <w:sz w:val="28"/>
                <w:szCs w:val="28"/>
              </w:rPr>
            </w:pPr>
          </w:p>
        </w:tc>
      </w:tr>
      <w:tr w:rsidR="003A0D6D" w:rsidTr="00E77C79">
        <w:tc>
          <w:tcPr>
            <w:tcW w:w="581" w:type="dxa"/>
          </w:tcPr>
          <w:p w:rsidR="003A0D6D" w:rsidRDefault="003A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</w:t>
            </w:r>
          </w:p>
        </w:tc>
        <w:tc>
          <w:tcPr>
            <w:tcW w:w="5562" w:type="dxa"/>
          </w:tcPr>
          <w:p w:rsidR="003A0D6D" w:rsidRDefault="003A0D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3A0D6D" w:rsidRDefault="003A0D6D">
            <w:pPr>
              <w:rPr>
                <w:sz w:val="28"/>
                <w:szCs w:val="28"/>
              </w:rPr>
            </w:pPr>
          </w:p>
        </w:tc>
      </w:tr>
      <w:tr w:rsidR="000B68AD" w:rsidTr="00E77C79">
        <w:tc>
          <w:tcPr>
            <w:tcW w:w="581" w:type="dxa"/>
          </w:tcPr>
          <w:p w:rsidR="000B68AD" w:rsidRDefault="000B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</w:t>
            </w:r>
          </w:p>
        </w:tc>
        <w:tc>
          <w:tcPr>
            <w:tcW w:w="5562" w:type="dxa"/>
          </w:tcPr>
          <w:p w:rsidR="000B68AD" w:rsidRDefault="000B68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0B68AD" w:rsidRDefault="000B68AD">
            <w:pPr>
              <w:rPr>
                <w:sz w:val="28"/>
                <w:szCs w:val="28"/>
              </w:rPr>
            </w:pPr>
          </w:p>
        </w:tc>
      </w:tr>
      <w:tr w:rsidR="000B68AD" w:rsidTr="00E77C79">
        <w:tc>
          <w:tcPr>
            <w:tcW w:w="581" w:type="dxa"/>
          </w:tcPr>
          <w:p w:rsidR="000B68AD" w:rsidRDefault="000B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</w:t>
            </w:r>
          </w:p>
        </w:tc>
        <w:tc>
          <w:tcPr>
            <w:tcW w:w="5562" w:type="dxa"/>
          </w:tcPr>
          <w:p w:rsidR="000B68AD" w:rsidRPr="000B68AD" w:rsidRDefault="000B68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0B68AD" w:rsidRDefault="000B68AD">
            <w:pPr>
              <w:rPr>
                <w:sz w:val="28"/>
                <w:szCs w:val="28"/>
              </w:rPr>
            </w:pPr>
          </w:p>
        </w:tc>
      </w:tr>
      <w:tr w:rsidR="000B68AD" w:rsidTr="00E77C79">
        <w:tc>
          <w:tcPr>
            <w:tcW w:w="581" w:type="dxa"/>
          </w:tcPr>
          <w:p w:rsidR="000B68AD" w:rsidRDefault="000B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</w:t>
            </w:r>
          </w:p>
        </w:tc>
        <w:tc>
          <w:tcPr>
            <w:tcW w:w="5562" w:type="dxa"/>
          </w:tcPr>
          <w:p w:rsidR="000B68AD" w:rsidRPr="000B68AD" w:rsidRDefault="000B68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0B68AD" w:rsidRDefault="000B68AD">
            <w:pPr>
              <w:rPr>
                <w:sz w:val="28"/>
                <w:szCs w:val="28"/>
              </w:rPr>
            </w:pPr>
          </w:p>
        </w:tc>
      </w:tr>
      <w:tr w:rsidR="000B68AD" w:rsidTr="00E77C79">
        <w:tc>
          <w:tcPr>
            <w:tcW w:w="581" w:type="dxa"/>
          </w:tcPr>
          <w:p w:rsidR="000B68AD" w:rsidRDefault="000B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o.</w:t>
            </w:r>
          </w:p>
        </w:tc>
        <w:tc>
          <w:tcPr>
            <w:tcW w:w="5562" w:type="dxa"/>
          </w:tcPr>
          <w:p w:rsidR="000B68AD" w:rsidRDefault="000B68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0B68AD" w:rsidRDefault="000B68AD">
            <w:pPr>
              <w:rPr>
                <w:sz w:val="28"/>
                <w:szCs w:val="28"/>
              </w:rPr>
            </w:pPr>
          </w:p>
        </w:tc>
      </w:tr>
      <w:tr w:rsidR="00414A51" w:rsidTr="00E77C79">
        <w:tc>
          <w:tcPr>
            <w:tcW w:w="581" w:type="dxa"/>
          </w:tcPr>
          <w:p w:rsidR="00414A51" w:rsidRDefault="00414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</w:t>
            </w:r>
          </w:p>
        </w:tc>
        <w:tc>
          <w:tcPr>
            <w:tcW w:w="5562" w:type="dxa"/>
          </w:tcPr>
          <w:p w:rsidR="00414A51" w:rsidRPr="00414A51" w:rsidRDefault="00414A5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414A51" w:rsidRDefault="00414A51">
            <w:pPr>
              <w:rPr>
                <w:sz w:val="28"/>
                <w:szCs w:val="28"/>
              </w:rPr>
            </w:pPr>
          </w:p>
        </w:tc>
      </w:tr>
      <w:tr w:rsidR="00414A51" w:rsidTr="00E77C79">
        <w:tc>
          <w:tcPr>
            <w:tcW w:w="581" w:type="dxa"/>
          </w:tcPr>
          <w:p w:rsidR="00414A51" w:rsidRDefault="00414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q.</w:t>
            </w:r>
          </w:p>
        </w:tc>
        <w:tc>
          <w:tcPr>
            <w:tcW w:w="5562" w:type="dxa"/>
          </w:tcPr>
          <w:p w:rsidR="00414A51" w:rsidRDefault="00414A5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414A51" w:rsidRDefault="00414A51">
            <w:pPr>
              <w:rPr>
                <w:sz w:val="28"/>
                <w:szCs w:val="28"/>
              </w:rPr>
            </w:pPr>
          </w:p>
        </w:tc>
      </w:tr>
      <w:tr w:rsidR="00414A51" w:rsidTr="00E77C79">
        <w:tc>
          <w:tcPr>
            <w:tcW w:w="581" w:type="dxa"/>
          </w:tcPr>
          <w:p w:rsidR="00414A51" w:rsidRDefault="00414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</w:p>
        </w:tc>
        <w:tc>
          <w:tcPr>
            <w:tcW w:w="5562" w:type="dxa"/>
          </w:tcPr>
          <w:p w:rsidR="00414A51" w:rsidRDefault="00414A5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414A51" w:rsidRDefault="00414A51">
            <w:pPr>
              <w:rPr>
                <w:sz w:val="28"/>
                <w:szCs w:val="28"/>
              </w:rPr>
            </w:pPr>
          </w:p>
        </w:tc>
      </w:tr>
      <w:tr w:rsidR="00414A51" w:rsidTr="00E77C79">
        <w:tc>
          <w:tcPr>
            <w:tcW w:w="581" w:type="dxa"/>
          </w:tcPr>
          <w:p w:rsidR="00414A51" w:rsidRDefault="00414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</w:t>
            </w:r>
          </w:p>
        </w:tc>
        <w:tc>
          <w:tcPr>
            <w:tcW w:w="5562" w:type="dxa"/>
          </w:tcPr>
          <w:p w:rsidR="00414A51" w:rsidRPr="00414A51" w:rsidRDefault="00414A5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414A51" w:rsidRDefault="00414A51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</w:t>
            </w:r>
          </w:p>
        </w:tc>
        <w:tc>
          <w:tcPr>
            <w:tcW w:w="5562" w:type="dxa"/>
          </w:tcPr>
          <w:p w:rsidR="00F02BFB" w:rsidRPr="00F02BFB" w:rsidRDefault="00F02B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</w:t>
            </w:r>
          </w:p>
        </w:tc>
        <w:tc>
          <w:tcPr>
            <w:tcW w:w="5562" w:type="dxa"/>
          </w:tcPr>
          <w:p w:rsidR="00F02BFB" w:rsidRDefault="00F02B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</w:t>
            </w:r>
          </w:p>
        </w:tc>
        <w:tc>
          <w:tcPr>
            <w:tcW w:w="5562" w:type="dxa"/>
          </w:tcPr>
          <w:p w:rsidR="00F02BFB" w:rsidRPr="00F02BFB" w:rsidRDefault="00F02B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</w:t>
            </w:r>
          </w:p>
        </w:tc>
        <w:tc>
          <w:tcPr>
            <w:tcW w:w="5562" w:type="dxa"/>
          </w:tcPr>
          <w:p w:rsidR="00F02BFB" w:rsidRPr="00F02BFB" w:rsidRDefault="00F02B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x.</w:t>
            </w:r>
          </w:p>
        </w:tc>
        <w:tc>
          <w:tcPr>
            <w:tcW w:w="5562" w:type="dxa"/>
          </w:tcPr>
          <w:p w:rsidR="00F02BFB" w:rsidRDefault="00F02B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F02BFB" w:rsidTr="00E77C79">
        <w:tc>
          <w:tcPr>
            <w:tcW w:w="581" w:type="dxa"/>
          </w:tcPr>
          <w:p w:rsidR="00F02BFB" w:rsidRDefault="00F0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y.</w:t>
            </w:r>
          </w:p>
        </w:tc>
        <w:tc>
          <w:tcPr>
            <w:tcW w:w="5562" w:type="dxa"/>
          </w:tcPr>
          <w:p w:rsidR="00F02BFB" w:rsidRDefault="00F02B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F02BFB" w:rsidRDefault="00F02BFB">
            <w:pPr>
              <w:rPr>
                <w:sz w:val="28"/>
                <w:szCs w:val="28"/>
              </w:rPr>
            </w:pPr>
          </w:p>
        </w:tc>
      </w:tr>
      <w:tr w:rsidR="00772662" w:rsidTr="00E77C79">
        <w:tc>
          <w:tcPr>
            <w:tcW w:w="581" w:type="dxa"/>
          </w:tcPr>
          <w:p w:rsidR="00772662" w:rsidRDefault="00772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</w:t>
            </w:r>
          </w:p>
        </w:tc>
        <w:tc>
          <w:tcPr>
            <w:tcW w:w="5562" w:type="dxa"/>
          </w:tcPr>
          <w:p w:rsidR="00772662" w:rsidRDefault="0077266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772662" w:rsidRDefault="00772662">
            <w:pPr>
              <w:rPr>
                <w:sz w:val="28"/>
                <w:szCs w:val="28"/>
              </w:rPr>
            </w:pPr>
          </w:p>
        </w:tc>
      </w:tr>
      <w:tr w:rsidR="00772662" w:rsidTr="00E77C79">
        <w:tc>
          <w:tcPr>
            <w:tcW w:w="581" w:type="dxa"/>
          </w:tcPr>
          <w:p w:rsidR="00772662" w:rsidRDefault="00772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aa.</w:t>
            </w:r>
          </w:p>
        </w:tc>
        <w:tc>
          <w:tcPr>
            <w:tcW w:w="5562" w:type="dxa"/>
          </w:tcPr>
          <w:p w:rsidR="00772662" w:rsidRDefault="0077266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772662" w:rsidRDefault="00772662">
            <w:pPr>
              <w:rPr>
                <w:sz w:val="28"/>
                <w:szCs w:val="28"/>
              </w:rPr>
            </w:pPr>
          </w:p>
        </w:tc>
      </w:tr>
      <w:tr w:rsidR="0057353D" w:rsidTr="00E77C79">
        <w:tc>
          <w:tcPr>
            <w:tcW w:w="581" w:type="dxa"/>
          </w:tcPr>
          <w:p w:rsidR="0057353D" w:rsidRDefault="0057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bb.</w:t>
            </w:r>
          </w:p>
        </w:tc>
        <w:tc>
          <w:tcPr>
            <w:tcW w:w="5562" w:type="dxa"/>
          </w:tcPr>
          <w:p w:rsidR="0057353D" w:rsidRDefault="0057353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57353D" w:rsidRDefault="0057353D">
            <w:pPr>
              <w:rPr>
                <w:sz w:val="28"/>
                <w:szCs w:val="28"/>
              </w:rPr>
            </w:pPr>
          </w:p>
        </w:tc>
      </w:tr>
      <w:tr w:rsidR="00864D70" w:rsidTr="00E77C79">
        <w:tc>
          <w:tcPr>
            <w:tcW w:w="581" w:type="dxa"/>
          </w:tcPr>
          <w:p w:rsidR="00864D70" w:rsidRDefault="00864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cc.</w:t>
            </w:r>
          </w:p>
        </w:tc>
        <w:tc>
          <w:tcPr>
            <w:tcW w:w="5562" w:type="dxa"/>
          </w:tcPr>
          <w:p w:rsidR="00864D70" w:rsidRDefault="00864D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</w:tcPr>
          <w:p w:rsidR="00864D70" w:rsidRDefault="00864D70">
            <w:pPr>
              <w:rPr>
                <w:sz w:val="28"/>
                <w:szCs w:val="28"/>
              </w:rPr>
            </w:pPr>
          </w:p>
        </w:tc>
      </w:tr>
    </w:tbl>
    <w:p w:rsidR="00EF154E" w:rsidRDefault="00EF154E">
      <w:pPr>
        <w:rPr>
          <w:sz w:val="24"/>
          <w:szCs w:val="24"/>
        </w:rPr>
      </w:pPr>
    </w:p>
    <w:p w:rsidR="00EF154E" w:rsidRPr="00886332" w:rsidRDefault="00886332">
      <w:pPr>
        <w:rPr>
          <w:sz w:val="28"/>
          <w:szCs w:val="28"/>
        </w:rPr>
      </w:pPr>
      <w:r w:rsidRPr="00886332">
        <w:rPr>
          <w:b/>
          <w:sz w:val="28"/>
          <w:szCs w:val="28"/>
        </w:rPr>
        <w:t>Notes</w:t>
      </w:r>
      <w:r w:rsidRPr="00886332">
        <w:rPr>
          <w:sz w:val="28"/>
          <w:szCs w:val="28"/>
        </w:rPr>
        <w:t>:</w:t>
      </w:r>
    </w:p>
    <w:p w:rsidR="00886332" w:rsidRDefault="00886332">
      <w:pPr>
        <w:rPr>
          <w:color w:val="ED7D31" w:themeColor="accent2"/>
          <w:sz w:val="24"/>
          <w:szCs w:val="24"/>
        </w:rPr>
      </w:pPr>
      <w:r w:rsidRPr="00886332">
        <w:rPr>
          <w:color w:val="ED7D31" w:themeColor="accent2"/>
          <w:sz w:val="24"/>
          <w:szCs w:val="24"/>
        </w:rPr>
        <w:t>[Use this section to record the criteria used to select the included data and any decisions made while compiling this list.</w:t>
      </w:r>
      <w:r w:rsidR="003A0D6D">
        <w:rPr>
          <w:color w:val="ED7D31" w:themeColor="accent2"/>
          <w:sz w:val="24"/>
          <w:szCs w:val="24"/>
        </w:rPr>
        <w:t xml:space="preserve"> Describe what it means to you/your group for data to “stand out.”</w:t>
      </w:r>
      <w:r w:rsidRPr="00886332">
        <w:rPr>
          <w:color w:val="ED7D31" w:themeColor="accent2"/>
          <w:sz w:val="24"/>
          <w:szCs w:val="24"/>
        </w:rPr>
        <w:t>]</w:t>
      </w:r>
    </w:p>
    <w:p w:rsidR="003A0D6D" w:rsidRDefault="003A0D6D" w:rsidP="003A0D6D">
      <w:pPr>
        <w:pStyle w:val="ListParagraph"/>
        <w:numPr>
          <w:ilvl w:val="0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Data stand out if they:</w:t>
      </w:r>
    </w:p>
    <w:p w:rsidR="003A0D6D" w:rsidRDefault="003A0D6D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Have changed significantly from 2015</w:t>
      </w:r>
    </w:p>
    <w:p w:rsidR="003A0D6D" w:rsidRDefault="003A0D6D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Differ than WNC average</w:t>
      </w:r>
    </w:p>
    <w:p w:rsidR="000B68AD" w:rsidRDefault="000B68AD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Are a currently identified headline measure that your community monitors</w:t>
      </w:r>
    </w:p>
    <w:p w:rsidR="004F0F5E" w:rsidRDefault="004F0F5E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Strongly related to a topic of high concern or a prioritized M&amp;M indicator</w:t>
      </w:r>
    </w:p>
    <w:p w:rsidR="008221BF" w:rsidRDefault="008221BF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Are modifiable (non-modifiable factors can be considered when developing strategies)</w:t>
      </w:r>
    </w:p>
    <w:p w:rsidR="000B68AD" w:rsidRDefault="000B68AD" w:rsidP="003A0D6D">
      <w:pPr>
        <w:pStyle w:val="ListParagraph"/>
        <w:numPr>
          <w:ilvl w:val="1"/>
          <w:numId w:val="1"/>
        </w:numPr>
        <w:rPr>
          <w:color w:val="ED7D31" w:themeColor="accent2"/>
          <w:sz w:val="24"/>
          <w:szCs w:val="24"/>
        </w:rPr>
      </w:pPr>
      <w:r>
        <w:rPr>
          <w:color w:val="ED7D31" w:themeColor="accent2"/>
          <w:sz w:val="24"/>
          <w:szCs w:val="24"/>
        </w:rPr>
        <w:t>[add other brainstormed ideas]</w:t>
      </w:r>
    </w:p>
    <w:sectPr w:rsidR="000B68AD" w:rsidSect="00C27B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6A6"/>
    <w:multiLevelType w:val="hybridMultilevel"/>
    <w:tmpl w:val="258021C6"/>
    <w:lvl w:ilvl="0" w:tplc="77684C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4E"/>
    <w:rsid w:val="0003064B"/>
    <w:rsid w:val="000B68AD"/>
    <w:rsid w:val="003A0D6D"/>
    <w:rsid w:val="00414A51"/>
    <w:rsid w:val="004402ED"/>
    <w:rsid w:val="004D0DEE"/>
    <w:rsid w:val="004F0F5E"/>
    <w:rsid w:val="00530C60"/>
    <w:rsid w:val="00562F14"/>
    <w:rsid w:val="0057353D"/>
    <w:rsid w:val="00772662"/>
    <w:rsid w:val="008221BF"/>
    <w:rsid w:val="00864D70"/>
    <w:rsid w:val="00886332"/>
    <w:rsid w:val="008E7298"/>
    <w:rsid w:val="00C27BC2"/>
    <w:rsid w:val="00D15DB1"/>
    <w:rsid w:val="00D653A4"/>
    <w:rsid w:val="00D9016B"/>
    <w:rsid w:val="00DF6D78"/>
    <w:rsid w:val="00E77C79"/>
    <w:rsid w:val="00EC24D8"/>
    <w:rsid w:val="00EF154E"/>
    <w:rsid w:val="00F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9524"/>
  <w15:chartTrackingRefBased/>
  <w15:docId w15:val="{1209646C-F00F-44A4-8EF4-99610115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Braasch</dc:creator>
  <cp:keywords/>
  <dc:description/>
  <cp:lastModifiedBy>Erin Braasch</cp:lastModifiedBy>
  <cp:revision>4</cp:revision>
  <dcterms:created xsi:type="dcterms:W3CDTF">2018-08-02T04:30:00Z</dcterms:created>
  <dcterms:modified xsi:type="dcterms:W3CDTF">2018-08-15T15:40:00Z</dcterms:modified>
</cp:coreProperties>
</file>